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322" w:type="dxa"/>
        <w:tblLook w:val="04A0"/>
      </w:tblPr>
      <w:tblGrid>
        <w:gridCol w:w="4503"/>
        <w:gridCol w:w="4819"/>
      </w:tblGrid>
      <w:tr w:rsidR="009708CA" w:rsidTr="007F5356">
        <w:tc>
          <w:tcPr>
            <w:tcW w:w="9322" w:type="dxa"/>
            <w:gridSpan w:val="2"/>
          </w:tcPr>
          <w:p w:rsidR="009708CA" w:rsidRDefault="009708CA" w:rsidP="009708CA">
            <w:pPr>
              <w:jc w:val="center"/>
              <w:rPr>
                <w:b/>
                <w:sz w:val="24"/>
                <w:szCs w:val="24"/>
              </w:rPr>
            </w:pPr>
          </w:p>
          <w:p w:rsidR="009708CA" w:rsidRPr="00770B39" w:rsidRDefault="009708CA" w:rsidP="009708CA">
            <w:pPr>
              <w:jc w:val="center"/>
              <w:rPr>
                <w:b/>
                <w:sz w:val="22"/>
                <w:szCs w:val="22"/>
              </w:rPr>
            </w:pPr>
            <w:r w:rsidRPr="00770B39">
              <w:rPr>
                <w:b/>
                <w:sz w:val="22"/>
                <w:szCs w:val="22"/>
              </w:rPr>
              <w:t>DEPARTEMENT DU VAR</w:t>
            </w:r>
          </w:p>
          <w:p w:rsidR="009708CA" w:rsidRPr="00770B39" w:rsidRDefault="009708CA" w:rsidP="009708CA">
            <w:pPr>
              <w:jc w:val="center"/>
              <w:rPr>
                <w:b/>
                <w:sz w:val="22"/>
                <w:szCs w:val="22"/>
              </w:rPr>
            </w:pPr>
          </w:p>
          <w:p w:rsidR="009708CA" w:rsidRPr="00770B39" w:rsidRDefault="009708CA" w:rsidP="009708CA">
            <w:pPr>
              <w:jc w:val="center"/>
              <w:rPr>
                <w:b/>
                <w:sz w:val="22"/>
                <w:szCs w:val="22"/>
              </w:rPr>
            </w:pPr>
            <w:r w:rsidRPr="00770B39">
              <w:rPr>
                <w:b/>
                <w:sz w:val="22"/>
                <w:szCs w:val="22"/>
              </w:rPr>
              <w:t>ARRONDISSEMENT DE DRAGUIGNAN</w:t>
            </w:r>
          </w:p>
          <w:p w:rsidR="009708CA" w:rsidRDefault="009708CA" w:rsidP="009708CA">
            <w:pPr>
              <w:rPr>
                <w:b/>
                <w:sz w:val="24"/>
                <w:szCs w:val="24"/>
              </w:rPr>
            </w:pPr>
          </w:p>
        </w:tc>
      </w:tr>
      <w:tr w:rsidR="009708CA" w:rsidTr="009708CA">
        <w:tc>
          <w:tcPr>
            <w:tcW w:w="4503" w:type="dxa"/>
          </w:tcPr>
          <w:p w:rsidR="009708CA" w:rsidRDefault="009708CA" w:rsidP="00B00B05">
            <w:pPr>
              <w:jc w:val="both"/>
              <w:rPr>
                <w:b/>
                <w:sz w:val="24"/>
                <w:szCs w:val="24"/>
              </w:rPr>
            </w:pPr>
          </w:p>
          <w:p w:rsidR="009708CA" w:rsidRDefault="00E115AD" w:rsidP="00E115AD">
            <w:pPr>
              <w:jc w:val="center"/>
              <w:rPr>
                <w:b/>
                <w:sz w:val="24"/>
                <w:szCs w:val="24"/>
              </w:rPr>
            </w:pPr>
            <w:r w:rsidRPr="00E115AD">
              <w:rPr>
                <w:noProof/>
              </w:rPr>
              <w:drawing>
                <wp:inline distT="0" distB="0" distL="0" distR="0">
                  <wp:extent cx="1256030" cy="816610"/>
                  <wp:effectExtent l="0" t="0" r="1270" b="2540"/>
                  <wp:docPr id="1" name="Image 1" descr="Une image contenant couronne, badge, écusson,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ouronne, badge, écusson, Emblèm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6030" cy="816610"/>
                          </a:xfrm>
                          <a:prstGeom prst="rect">
                            <a:avLst/>
                          </a:prstGeom>
                          <a:noFill/>
                          <a:ln>
                            <a:noFill/>
                          </a:ln>
                        </pic:spPr>
                      </pic:pic>
                    </a:graphicData>
                  </a:graphic>
                </wp:inline>
              </w:drawing>
            </w:r>
          </w:p>
          <w:p w:rsidR="009708CA" w:rsidRDefault="009708CA" w:rsidP="00B00B05">
            <w:pPr>
              <w:jc w:val="both"/>
              <w:rPr>
                <w:b/>
                <w:sz w:val="24"/>
                <w:szCs w:val="24"/>
              </w:rPr>
            </w:pPr>
          </w:p>
          <w:p w:rsidR="009708CA" w:rsidRPr="009708CA" w:rsidRDefault="009708CA" w:rsidP="009708CA">
            <w:pPr>
              <w:jc w:val="center"/>
              <w:rPr>
                <w:b/>
                <w:sz w:val="24"/>
                <w:szCs w:val="24"/>
              </w:rPr>
            </w:pPr>
            <w:r w:rsidRPr="009708CA">
              <w:rPr>
                <w:b/>
                <w:sz w:val="24"/>
                <w:szCs w:val="24"/>
              </w:rPr>
              <w:t>VILLE DE TRANS-EN-PROVENCE</w:t>
            </w:r>
          </w:p>
          <w:p w:rsidR="009708CA" w:rsidRDefault="009708CA" w:rsidP="00B00B05">
            <w:pPr>
              <w:jc w:val="both"/>
              <w:rPr>
                <w:b/>
                <w:sz w:val="24"/>
                <w:szCs w:val="24"/>
              </w:rPr>
            </w:pPr>
          </w:p>
        </w:tc>
        <w:tc>
          <w:tcPr>
            <w:tcW w:w="4819" w:type="dxa"/>
          </w:tcPr>
          <w:p w:rsidR="009708CA" w:rsidRDefault="009708CA" w:rsidP="00B00B05">
            <w:pPr>
              <w:jc w:val="both"/>
              <w:rPr>
                <w:b/>
                <w:sz w:val="24"/>
                <w:szCs w:val="24"/>
              </w:rPr>
            </w:pPr>
          </w:p>
          <w:p w:rsidR="009708CA" w:rsidRDefault="009708CA" w:rsidP="00B00B05">
            <w:pPr>
              <w:jc w:val="both"/>
              <w:rPr>
                <w:b/>
                <w:sz w:val="24"/>
                <w:szCs w:val="24"/>
              </w:rPr>
            </w:pPr>
          </w:p>
          <w:p w:rsidR="009708CA" w:rsidRPr="00E115AD" w:rsidRDefault="009708CA" w:rsidP="009708CA">
            <w:pPr>
              <w:jc w:val="center"/>
              <w:rPr>
                <w:b/>
                <w:sz w:val="22"/>
                <w:szCs w:val="22"/>
              </w:rPr>
            </w:pPr>
            <w:r w:rsidRPr="00E115AD">
              <w:rPr>
                <w:b/>
                <w:sz w:val="22"/>
                <w:szCs w:val="22"/>
              </w:rPr>
              <w:t>POLICE MUNICIPALE</w:t>
            </w:r>
          </w:p>
          <w:p w:rsidR="0045647E" w:rsidRPr="0045647E" w:rsidRDefault="0045647E" w:rsidP="009708CA">
            <w:pPr>
              <w:jc w:val="center"/>
              <w:rPr>
                <w:b/>
                <w:sz w:val="22"/>
                <w:szCs w:val="22"/>
              </w:rPr>
            </w:pPr>
            <w:r w:rsidRPr="0045647E">
              <w:rPr>
                <w:b/>
                <w:sz w:val="22"/>
                <w:szCs w:val="22"/>
              </w:rPr>
              <w:t>Tél. 04.94.60.62.37</w:t>
            </w:r>
          </w:p>
          <w:p w:rsidR="0045647E" w:rsidRPr="0045647E" w:rsidRDefault="0045647E" w:rsidP="009708CA">
            <w:pPr>
              <w:jc w:val="center"/>
              <w:rPr>
                <w:b/>
                <w:sz w:val="22"/>
                <w:szCs w:val="22"/>
              </w:rPr>
            </w:pPr>
            <w:r w:rsidRPr="0045647E">
              <w:rPr>
                <w:b/>
                <w:sz w:val="22"/>
                <w:szCs w:val="22"/>
              </w:rPr>
              <w:t>accueilpm@transenprovence.fr</w:t>
            </w:r>
          </w:p>
          <w:p w:rsidR="009708CA" w:rsidRDefault="009708CA" w:rsidP="009708CA">
            <w:pPr>
              <w:jc w:val="center"/>
              <w:rPr>
                <w:b/>
                <w:sz w:val="24"/>
                <w:szCs w:val="24"/>
              </w:rPr>
            </w:pPr>
            <w:r w:rsidRPr="0045647E">
              <w:rPr>
                <w:b/>
                <w:sz w:val="22"/>
                <w:szCs w:val="22"/>
              </w:rPr>
              <w:t>AC</w:t>
            </w:r>
            <w:r w:rsidR="00770B39">
              <w:rPr>
                <w:b/>
                <w:sz w:val="22"/>
                <w:szCs w:val="22"/>
              </w:rPr>
              <w:t>/</w:t>
            </w:r>
            <w:r w:rsidR="00FE11E6">
              <w:rPr>
                <w:b/>
                <w:sz w:val="22"/>
                <w:szCs w:val="22"/>
              </w:rPr>
              <w:t>TL/</w:t>
            </w:r>
            <w:r w:rsidR="00B22678">
              <w:rPr>
                <w:b/>
                <w:sz w:val="22"/>
                <w:szCs w:val="22"/>
              </w:rPr>
              <w:t>IL</w:t>
            </w:r>
          </w:p>
        </w:tc>
      </w:tr>
    </w:tbl>
    <w:p w:rsidR="00BE4E2C" w:rsidRDefault="00BE4E2C" w:rsidP="00B00B05">
      <w:pPr>
        <w:jc w:val="both"/>
        <w:rPr>
          <w:b/>
          <w:sz w:val="24"/>
          <w:szCs w:val="24"/>
        </w:rPr>
      </w:pPr>
    </w:p>
    <w:tbl>
      <w:tblPr>
        <w:tblStyle w:val="Grilledutableau"/>
        <w:tblW w:w="9322" w:type="dxa"/>
        <w:tblLook w:val="04A0"/>
      </w:tblPr>
      <w:tblGrid>
        <w:gridCol w:w="9322"/>
      </w:tblGrid>
      <w:tr w:rsidR="009708CA" w:rsidTr="00EE056A">
        <w:tc>
          <w:tcPr>
            <w:tcW w:w="9322" w:type="dxa"/>
          </w:tcPr>
          <w:p w:rsidR="004706DB" w:rsidRDefault="004706DB" w:rsidP="009708CA">
            <w:pPr>
              <w:jc w:val="center"/>
              <w:rPr>
                <w:b/>
                <w:sz w:val="24"/>
                <w:szCs w:val="24"/>
              </w:rPr>
            </w:pPr>
          </w:p>
          <w:p w:rsidR="009708CA" w:rsidRDefault="00B22678" w:rsidP="009708CA">
            <w:pPr>
              <w:jc w:val="center"/>
              <w:rPr>
                <w:b/>
                <w:sz w:val="24"/>
                <w:szCs w:val="24"/>
              </w:rPr>
            </w:pPr>
            <w:r>
              <w:rPr>
                <w:b/>
                <w:sz w:val="24"/>
                <w:szCs w:val="24"/>
              </w:rPr>
              <w:t>ARRÊTÉ MUNICIPAL N°14</w:t>
            </w:r>
            <w:r w:rsidR="00A75D9B">
              <w:rPr>
                <w:b/>
                <w:sz w:val="24"/>
                <w:szCs w:val="24"/>
              </w:rPr>
              <w:t>6</w:t>
            </w:r>
            <w:r w:rsidR="008948A3">
              <w:rPr>
                <w:b/>
                <w:sz w:val="24"/>
                <w:szCs w:val="24"/>
              </w:rPr>
              <w:t>/25</w:t>
            </w:r>
          </w:p>
          <w:p w:rsidR="009708CA" w:rsidRDefault="009708CA" w:rsidP="009708CA">
            <w:pPr>
              <w:jc w:val="center"/>
              <w:rPr>
                <w:b/>
                <w:sz w:val="24"/>
                <w:szCs w:val="24"/>
              </w:rPr>
            </w:pPr>
          </w:p>
          <w:p w:rsidR="009708CA" w:rsidRDefault="009708CA" w:rsidP="009708CA">
            <w:pPr>
              <w:jc w:val="center"/>
              <w:rPr>
                <w:b/>
                <w:sz w:val="24"/>
                <w:szCs w:val="24"/>
              </w:rPr>
            </w:pPr>
            <w:r>
              <w:rPr>
                <w:b/>
                <w:sz w:val="24"/>
                <w:szCs w:val="24"/>
              </w:rPr>
              <w:t xml:space="preserve">PORTANT </w:t>
            </w:r>
            <w:r w:rsidR="00127B45">
              <w:rPr>
                <w:b/>
                <w:sz w:val="24"/>
                <w:szCs w:val="24"/>
              </w:rPr>
              <w:t>RESTRICTION</w:t>
            </w:r>
            <w:r w:rsidR="009043D1">
              <w:rPr>
                <w:b/>
                <w:sz w:val="24"/>
                <w:szCs w:val="24"/>
              </w:rPr>
              <w:t xml:space="preserve"> DE CIRCULATION</w:t>
            </w:r>
          </w:p>
          <w:p w:rsidR="009708CA" w:rsidRDefault="009708CA" w:rsidP="009708CA">
            <w:pPr>
              <w:jc w:val="center"/>
              <w:rPr>
                <w:b/>
                <w:sz w:val="24"/>
                <w:szCs w:val="24"/>
              </w:rPr>
            </w:pPr>
          </w:p>
        </w:tc>
      </w:tr>
    </w:tbl>
    <w:p w:rsidR="00770B39" w:rsidRDefault="00770B39" w:rsidP="00770B39">
      <w:pPr>
        <w:jc w:val="both"/>
        <w:rPr>
          <w:b/>
          <w:sz w:val="24"/>
          <w:szCs w:val="24"/>
        </w:rPr>
      </w:pPr>
    </w:p>
    <w:p w:rsidR="00CA6E4F" w:rsidRDefault="00CA6E4F" w:rsidP="009043D1">
      <w:pPr>
        <w:ind w:left="709" w:hanging="709"/>
        <w:rPr>
          <w:b/>
          <w:sz w:val="24"/>
          <w:szCs w:val="24"/>
        </w:rPr>
      </w:pPr>
    </w:p>
    <w:p w:rsidR="009043D1" w:rsidRPr="00481E49" w:rsidRDefault="009043D1" w:rsidP="009043D1">
      <w:pPr>
        <w:ind w:left="709" w:hanging="709"/>
        <w:rPr>
          <w:sz w:val="24"/>
          <w:szCs w:val="24"/>
        </w:rPr>
      </w:pPr>
      <w:r w:rsidRPr="00481E49">
        <w:rPr>
          <w:b/>
          <w:sz w:val="24"/>
          <w:szCs w:val="24"/>
        </w:rPr>
        <w:t xml:space="preserve">VU </w:t>
      </w:r>
      <w:r w:rsidRPr="00481E49">
        <w:rPr>
          <w:sz w:val="24"/>
          <w:szCs w:val="24"/>
        </w:rPr>
        <w:t xml:space="preserve">     l’article L</w:t>
      </w:r>
      <w:r>
        <w:rPr>
          <w:sz w:val="24"/>
          <w:szCs w:val="24"/>
        </w:rPr>
        <w:t>.</w:t>
      </w:r>
      <w:r w:rsidRPr="00481E49">
        <w:rPr>
          <w:sz w:val="24"/>
          <w:szCs w:val="24"/>
        </w:rPr>
        <w:t xml:space="preserve"> 2213-1 et l’art</w:t>
      </w:r>
      <w:r>
        <w:rPr>
          <w:sz w:val="24"/>
          <w:szCs w:val="24"/>
        </w:rPr>
        <w:t>icle  L. 2213-2 du Code G</w:t>
      </w:r>
      <w:r w:rsidRPr="00481E49">
        <w:rPr>
          <w:sz w:val="24"/>
          <w:szCs w:val="24"/>
        </w:rPr>
        <w:t xml:space="preserve">énéral des </w:t>
      </w:r>
      <w:r>
        <w:rPr>
          <w:sz w:val="24"/>
          <w:szCs w:val="24"/>
        </w:rPr>
        <w:t>C</w:t>
      </w:r>
      <w:r w:rsidRPr="00481E49">
        <w:rPr>
          <w:sz w:val="24"/>
          <w:szCs w:val="24"/>
        </w:rPr>
        <w:t xml:space="preserve">ollectivités </w:t>
      </w:r>
      <w:r>
        <w:rPr>
          <w:sz w:val="24"/>
          <w:szCs w:val="24"/>
        </w:rPr>
        <w:t>T</w:t>
      </w:r>
      <w:r w:rsidRPr="00481E49">
        <w:rPr>
          <w:sz w:val="24"/>
          <w:szCs w:val="24"/>
        </w:rPr>
        <w:t>erritoriales,</w:t>
      </w:r>
    </w:p>
    <w:p w:rsidR="009043D1" w:rsidRPr="00481E49" w:rsidRDefault="009043D1" w:rsidP="009043D1">
      <w:pPr>
        <w:jc w:val="both"/>
        <w:rPr>
          <w:sz w:val="24"/>
          <w:szCs w:val="24"/>
        </w:rPr>
      </w:pPr>
      <w:r w:rsidRPr="00481E49">
        <w:rPr>
          <w:b/>
          <w:sz w:val="24"/>
          <w:szCs w:val="24"/>
        </w:rPr>
        <w:t>VU</w:t>
      </w:r>
      <w:r>
        <w:rPr>
          <w:b/>
          <w:sz w:val="24"/>
          <w:szCs w:val="24"/>
        </w:rPr>
        <w:tab/>
      </w:r>
      <w:r w:rsidRPr="00481E49">
        <w:rPr>
          <w:sz w:val="24"/>
          <w:szCs w:val="24"/>
        </w:rPr>
        <w:t>le Code de la Route,</w:t>
      </w:r>
    </w:p>
    <w:p w:rsidR="009043D1" w:rsidRDefault="009043D1" w:rsidP="009043D1">
      <w:pPr>
        <w:jc w:val="both"/>
        <w:rPr>
          <w:sz w:val="24"/>
          <w:szCs w:val="24"/>
        </w:rPr>
      </w:pPr>
      <w:r w:rsidRPr="00481E49">
        <w:rPr>
          <w:b/>
          <w:sz w:val="24"/>
          <w:szCs w:val="24"/>
        </w:rPr>
        <w:t>VU</w:t>
      </w:r>
      <w:r w:rsidRPr="00481E49">
        <w:rPr>
          <w:sz w:val="24"/>
          <w:szCs w:val="24"/>
        </w:rPr>
        <w:t xml:space="preserve"> </w:t>
      </w:r>
      <w:r w:rsidRPr="00481E49">
        <w:rPr>
          <w:sz w:val="24"/>
          <w:szCs w:val="24"/>
        </w:rPr>
        <w:tab/>
        <w:t>le Code Pénal,</w:t>
      </w:r>
    </w:p>
    <w:p w:rsidR="009043D1" w:rsidRDefault="009043D1" w:rsidP="009043D1">
      <w:pPr>
        <w:jc w:val="both"/>
        <w:rPr>
          <w:sz w:val="24"/>
          <w:szCs w:val="24"/>
        </w:rPr>
      </w:pPr>
      <w:r w:rsidRPr="00030C04">
        <w:rPr>
          <w:b/>
          <w:sz w:val="24"/>
          <w:szCs w:val="24"/>
        </w:rPr>
        <w:t>VU</w:t>
      </w:r>
      <w:r>
        <w:rPr>
          <w:sz w:val="24"/>
          <w:szCs w:val="24"/>
        </w:rPr>
        <w:tab/>
        <w:t>le Code de la Voirie Routière,</w:t>
      </w:r>
    </w:p>
    <w:p w:rsidR="008D43AB" w:rsidRDefault="00BB1C1F" w:rsidP="008D43AB">
      <w:pPr>
        <w:jc w:val="both"/>
        <w:rPr>
          <w:sz w:val="24"/>
          <w:szCs w:val="24"/>
        </w:rPr>
      </w:pPr>
      <w:r w:rsidRPr="00B358CA">
        <w:rPr>
          <w:b/>
          <w:sz w:val="24"/>
          <w:szCs w:val="24"/>
        </w:rPr>
        <w:t>VU</w:t>
      </w:r>
      <w:r>
        <w:rPr>
          <w:sz w:val="24"/>
          <w:szCs w:val="24"/>
        </w:rPr>
        <w:tab/>
      </w:r>
      <w:r w:rsidR="008D43AB">
        <w:rPr>
          <w:sz w:val="24"/>
          <w:szCs w:val="24"/>
        </w:rPr>
        <w:t>l’accord implicite du Directeur des Services Techniques,</w:t>
      </w:r>
    </w:p>
    <w:p w:rsidR="009043D1" w:rsidRDefault="009043D1" w:rsidP="008D43AB">
      <w:pPr>
        <w:jc w:val="both"/>
        <w:rPr>
          <w:sz w:val="24"/>
          <w:szCs w:val="24"/>
        </w:rPr>
      </w:pPr>
      <w:r w:rsidRPr="00481E49">
        <w:rPr>
          <w:b/>
          <w:sz w:val="24"/>
          <w:szCs w:val="24"/>
        </w:rPr>
        <w:t>VU</w:t>
      </w:r>
      <w:r>
        <w:rPr>
          <w:sz w:val="24"/>
          <w:szCs w:val="24"/>
        </w:rPr>
        <w:tab/>
      </w:r>
      <w:r w:rsidR="00134B25">
        <w:rPr>
          <w:sz w:val="24"/>
          <w:szCs w:val="24"/>
        </w:rPr>
        <w:t xml:space="preserve">la </w:t>
      </w:r>
      <w:r w:rsidR="00134B25" w:rsidRPr="00481E49">
        <w:rPr>
          <w:sz w:val="24"/>
          <w:szCs w:val="24"/>
        </w:rPr>
        <w:t>demande</w:t>
      </w:r>
      <w:r w:rsidR="00134B25">
        <w:rPr>
          <w:sz w:val="24"/>
          <w:szCs w:val="24"/>
        </w:rPr>
        <w:t xml:space="preserve"> des </w:t>
      </w:r>
      <w:r w:rsidR="00134B25" w:rsidRPr="008A609B">
        <w:rPr>
          <w:b/>
          <w:sz w:val="24"/>
          <w:szCs w:val="24"/>
        </w:rPr>
        <w:t>S</w:t>
      </w:r>
      <w:r w:rsidR="00B22678">
        <w:rPr>
          <w:b/>
          <w:sz w:val="24"/>
          <w:szCs w:val="24"/>
        </w:rPr>
        <w:t>ERVICES</w:t>
      </w:r>
      <w:r w:rsidR="00134B25" w:rsidRPr="008A609B">
        <w:rPr>
          <w:b/>
          <w:sz w:val="24"/>
          <w:szCs w:val="24"/>
        </w:rPr>
        <w:t xml:space="preserve"> T</w:t>
      </w:r>
      <w:r w:rsidR="00B22678">
        <w:rPr>
          <w:b/>
          <w:sz w:val="24"/>
          <w:szCs w:val="24"/>
        </w:rPr>
        <w:t>ECHNIQUES</w:t>
      </w:r>
      <w:r w:rsidR="00134B25" w:rsidRPr="008A609B">
        <w:rPr>
          <w:b/>
          <w:sz w:val="24"/>
          <w:szCs w:val="24"/>
        </w:rPr>
        <w:t xml:space="preserve"> M</w:t>
      </w:r>
      <w:r w:rsidR="00B22678">
        <w:rPr>
          <w:b/>
          <w:sz w:val="24"/>
          <w:szCs w:val="24"/>
        </w:rPr>
        <w:t>UNICIPAUX</w:t>
      </w:r>
      <w:r w:rsidR="00134B25">
        <w:rPr>
          <w:sz w:val="24"/>
          <w:szCs w:val="24"/>
        </w:rPr>
        <w:t xml:space="preserve"> de la Commune de </w:t>
      </w:r>
      <w:r w:rsidR="001C60A5">
        <w:rPr>
          <w:sz w:val="24"/>
          <w:szCs w:val="24"/>
        </w:rPr>
        <w:tab/>
      </w:r>
      <w:proofErr w:type="spellStart"/>
      <w:r w:rsidR="001C60A5">
        <w:rPr>
          <w:sz w:val="24"/>
          <w:szCs w:val="24"/>
        </w:rPr>
        <w:t>Trans</w:t>
      </w:r>
      <w:proofErr w:type="spellEnd"/>
      <w:r w:rsidR="001C60A5">
        <w:rPr>
          <w:sz w:val="24"/>
          <w:szCs w:val="24"/>
        </w:rPr>
        <w:t>-en-Provence.</w:t>
      </w:r>
    </w:p>
    <w:p w:rsidR="009043D1" w:rsidRDefault="009043D1" w:rsidP="009043D1">
      <w:pPr>
        <w:jc w:val="both"/>
        <w:rPr>
          <w:b/>
          <w:sz w:val="24"/>
          <w:szCs w:val="24"/>
        </w:rPr>
      </w:pPr>
    </w:p>
    <w:p w:rsidR="00134B25" w:rsidRDefault="00134B25" w:rsidP="00134B25">
      <w:pPr>
        <w:jc w:val="both"/>
        <w:rPr>
          <w:sz w:val="24"/>
          <w:szCs w:val="24"/>
        </w:rPr>
      </w:pPr>
      <w:r w:rsidRPr="00481E49">
        <w:rPr>
          <w:b/>
          <w:sz w:val="24"/>
          <w:szCs w:val="24"/>
        </w:rPr>
        <w:t>CONSIDERANT</w:t>
      </w:r>
      <w:r w:rsidRPr="00481E49">
        <w:rPr>
          <w:sz w:val="24"/>
          <w:szCs w:val="24"/>
        </w:rPr>
        <w:t xml:space="preserve"> qu’il convient de prendre les dispositi</w:t>
      </w:r>
      <w:r>
        <w:rPr>
          <w:sz w:val="24"/>
          <w:szCs w:val="24"/>
        </w:rPr>
        <w:t xml:space="preserve">ons nécessaires pour faciliter des </w:t>
      </w:r>
      <w:r w:rsidRPr="008A609B">
        <w:rPr>
          <w:sz w:val="24"/>
          <w:szCs w:val="24"/>
        </w:rPr>
        <w:t xml:space="preserve">travaux </w:t>
      </w:r>
      <w:r w:rsidR="00030758" w:rsidRPr="008A609B">
        <w:rPr>
          <w:sz w:val="24"/>
          <w:szCs w:val="24"/>
        </w:rPr>
        <w:t xml:space="preserve">de </w:t>
      </w:r>
      <w:r w:rsidR="00A75D9B">
        <w:rPr>
          <w:sz w:val="24"/>
          <w:szCs w:val="24"/>
        </w:rPr>
        <w:t xml:space="preserve">ramassage </w:t>
      </w:r>
      <w:r w:rsidR="00C63677">
        <w:rPr>
          <w:sz w:val="24"/>
          <w:szCs w:val="24"/>
        </w:rPr>
        <w:t>de lauriers rose</w:t>
      </w:r>
      <w:r w:rsidR="00B22678">
        <w:rPr>
          <w:sz w:val="24"/>
          <w:szCs w:val="24"/>
        </w:rPr>
        <w:t xml:space="preserve"> + désherbage</w:t>
      </w:r>
      <w:r>
        <w:rPr>
          <w:sz w:val="24"/>
          <w:szCs w:val="24"/>
        </w:rPr>
        <w:t>.</w:t>
      </w:r>
    </w:p>
    <w:p w:rsidR="009043D1" w:rsidRDefault="009043D1" w:rsidP="009043D1">
      <w:pPr>
        <w:jc w:val="both"/>
        <w:rPr>
          <w:b/>
          <w:sz w:val="24"/>
          <w:szCs w:val="24"/>
        </w:rPr>
      </w:pPr>
    </w:p>
    <w:p w:rsidR="009043D1" w:rsidRDefault="009043D1" w:rsidP="009043D1">
      <w:pPr>
        <w:jc w:val="both"/>
        <w:rPr>
          <w:sz w:val="24"/>
          <w:szCs w:val="24"/>
        </w:rPr>
      </w:pPr>
      <w:r w:rsidRPr="007A0011">
        <w:rPr>
          <w:b/>
          <w:sz w:val="24"/>
          <w:szCs w:val="24"/>
        </w:rPr>
        <w:t>CONSIDERANT</w:t>
      </w:r>
      <w:r>
        <w:rPr>
          <w:sz w:val="24"/>
          <w:szCs w:val="24"/>
        </w:rPr>
        <w:t xml:space="preserve"> qu’il appartient à l’Autorité Communale de prescrire toutes mesures utiles afin de maintenir le bon ordre, de préserver le libre écoulement de la circulation routière et de prévenir de tout accident sur la voie publique.</w:t>
      </w:r>
    </w:p>
    <w:p w:rsidR="009043D1" w:rsidRPr="00481E49" w:rsidRDefault="009043D1" w:rsidP="009043D1">
      <w:pPr>
        <w:jc w:val="both"/>
        <w:rPr>
          <w:sz w:val="24"/>
          <w:szCs w:val="24"/>
        </w:rPr>
      </w:pPr>
    </w:p>
    <w:p w:rsidR="009043D1" w:rsidRDefault="009043D1" w:rsidP="009043D1">
      <w:pPr>
        <w:jc w:val="center"/>
        <w:rPr>
          <w:b/>
          <w:sz w:val="24"/>
          <w:szCs w:val="24"/>
          <w:lang w:val="de-DE"/>
        </w:rPr>
      </w:pPr>
      <w:r w:rsidRPr="00481E49">
        <w:rPr>
          <w:b/>
          <w:sz w:val="24"/>
          <w:szCs w:val="24"/>
        </w:rPr>
        <w:t xml:space="preserve"> </w:t>
      </w:r>
      <w:r w:rsidRPr="00481E49">
        <w:rPr>
          <w:b/>
          <w:sz w:val="24"/>
          <w:szCs w:val="24"/>
          <w:lang w:val="de-DE"/>
        </w:rPr>
        <w:t xml:space="preserve">A R </w:t>
      </w:r>
      <w:proofErr w:type="spellStart"/>
      <w:r w:rsidRPr="00481E49">
        <w:rPr>
          <w:b/>
          <w:sz w:val="24"/>
          <w:szCs w:val="24"/>
          <w:lang w:val="de-DE"/>
        </w:rPr>
        <w:t>R</w:t>
      </w:r>
      <w:proofErr w:type="spellEnd"/>
      <w:r w:rsidRPr="00481E49">
        <w:rPr>
          <w:b/>
          <w:sz w:val="24"/>
          <w:szCs w:val="24"/>
          <w:lang w:val="de-DE"/>
        </w:rPr>
        <w:t xml:space="preserve"> E T E</w:t>
      </w:r>
    </w:p>
    <w:p w:rsidR="00D74936" w:rsidRDefault="00D74936" w:rsidP="009043D1">
      <w:pPr>
        <w:jc w:val="center"/>
        <w:rPr>
          <w:b/>
          <w:sz w:val="24"/>
          <w:szCs w:val="24"/>
          <w:lang w:val="de-DE"/>
        </w:rPr>
      </w:pPr>
    </w:p>
    <w:p w:rsidR="00664064" w:rsidRDefault="00664064" w:rsidP="00664064">
      <w:pPr>
        <w:tabs>
          <w:tab w:val="left" w:pos="8647"/>
        </w:tabs>
        <w:jc w:val="both"/>
        <w:rPr>
          <w:sz w:val="24"/>
          <w:szCs w:val="24"/>
        </w:rPr>
      </w:pPr>
      <w:r>
        <w:rPr>
          <w:b/>
          <w:sz w:val="24"/>
          <w:szCs w:val="24"/>
          <w:u w:val="single"/>
        </w:rPr>
        <w:t>ARTICLE 1</w:t>
      </w:r>
      <w:r w:rsidRPr="001A6738">
        <w:rPr>
          <w:b/>
          <w:sz w:val="24"/>
          <w:szCs w:val="24"/>
        </w:rPr>
        <w:t> :</w:t>
      </w:r>
      <w:r>
        <w:rPr>
          <w:sz w:val="24"/>
          <w:szCs w:val="24"/>
        </w:rPr>
        <w:t xml:space="preserve"> </w:t>
      </w:r>
      <w:r w:rsidRPr="00481E49">
        <w:rPr>
          <w:sz w:val="24"/>
          <w:szCs w:val="24"/>
        </w:rPr>
        <w:t>Afin de permettr</w:t>
      </w:r>
      <w:r>
        <w:rPr>
          <w:sz w:val="24"/>
          <w:szCs w:val="24"/>
        </w:rPr>
        <w:t xml:space="preserve">e des travaux de </w:t>
      </w:r>
      <w:r w:rsidR="00A75D9B">
        <w:rPr>
          <w:sz w:val="24"/>
          <w:szCs w:val="24"/>
        </w:rPr>
        <w:t xml:space="preserve">ramassage </w:t>
      </w:r>
      <w:r w:rsidR="00C63677">
        <w:rPr>
          <w:sz w:val="24"/>
          <w:szCs w:val="24"/>
        </w:rPr>
        <w:t>de lauriers rose</w:t>
      </w:r>
      <w:r w:rsidR="003E7A59">
        <w:rPr>
          <w:sz w:val="24"/>
          <w:szCs w:val="24"/>
        </w:rPr>
        <w:t xml:space="preserve"> </w:t>
      </w:r>
      <w:r w:rsidR="00B22678">
        <w:rPr>
          <w:sz w:val="24"/>
          <w:szCs w:val="24"/>
        </w:rPr>
        <w:t xml:space="preserve">+ désherbage </w:t>
      </w:r>
      <w:r>
        <w:rPr>
          <w:sz w:val="24"/>
          <w:szCs w:val="24"/>
        </w:rPr>
        <w:t xml:space="preserve">entrepris par le service des Espaces Verts des Services Techniques </w:t>
      </w:r>
      <w:r w:rsidR="00B22678">
        <w:rPr>
          <w:sz w:val="24"/>
          <w:szCs w:val="24"/>
        </w:rPr>
        <w:t>Municipaux</w:t>
      </w:r>
      <w:r>
        <w:rPr>
          <w:sz w:val="24"/>
          <w:szCs w:val="24"/>
        </w:rPr>
        <w:t xml:space="preserve">, la circulation sera restreinte à partir </w:t>
      </w:r>
      <w:r w:rsidRPr="00A75D9B">
        <w:rPr>
          <w:b/>
          <w:sz w:val="24"/>
          <w:szCs w:val="24"/>
        </w:rPr>
        <w:t xml:space="preserve">du </w:t>
      </w:r>
      <w:r w:rsidR="00A75D9B" w:rsidRPr="00A75D9B">
        <w:rPr>
          <w:b/>
          <w:sz w:val="24"/>
          <w:szCs w:val="24"/>
        </w:rPr>
        <w:t xml:space="preserve">rond-point </w:t>
      </w:r>
      <w:proofErr w:type="spellStart"/>
      <w:r w:rsidR="00A75D9B" w:rsidRPr="00A75D9B">
        <w:rPr>
          <w:b/>
          <w:sz w:val="24"/>
          <w:szCs w:val="24"/>
        </w:rPr>
        <w:t>Bir</w:t>
      </w:r>
      <w:proofErr w:type="spellEnd"/>
      <w:r w:rsidR="00A75D9B" w:rsidRPr="00A75D9B">
        <w:rPr>
          <w:b/>
          <w:sz w:val="24"/>
          <w:szCs w:val="24"/>
        </w:rPr>
        <w:t xml:space="preserve"> </w:t>
      </w:r>
      <w:proofErr w:type="spellStart"/>
      <w:r w:rsidR="00A75D9B" w:rsidRPr="00A75D9B">
        <w:rPr>
          <w:b/>
          <w:sz w:val="24"/>
          <w:szCs w:val="24"/>
        </w:rPr>
        <w:t>Hakeim</w:t>
      </w:r>
      <w:proofErr w:type="spellEnd"/>
      <w:r w:rsidR="00A75D9B" w:rsidRPr="00A75D9B">
        <w:rPr>
          <w:b/>
          <w:sz w:val="24"/>
          <w:szCs w:val="24"/>
        </w:rPr>
        <w:t xml:space="preserve"> </w:t>
      </w:r>
      <w:r w:rsidRPr="00A75D9B">
        <w:rPr>
          <w:b/>
          <w:sz w:val="24"/>
          <w:szCs w:val="24"/>
        </w:rPr>
        <w:t>jusqu’au</w:t>
      </w:r>
      <w:r>
        <w:rPr>
          <w:sz w:val="24"/>
          <w:szCs w:val="24"/>
        </w:rPr>
        <w:t xml:space="preserve"> </w:t>
      </w:r>
      <w:r w:rsidR="00A75D9B">
        <w:rPr>
          <w:b/>
          <w:sz w:val="24"/>
          <w:szCs w:val="24"/>
        </w:rPr>
        <w:t xml:space="preserve">feu rouge de Mc </w:t>
      </w:r>
      <w:proofErr w:type="spellStart"/>
      <w:r w:rsidR="00A75D9B">
        <w:rPr>
          <w:b/>
          <w:sz w:val="24"/>
          <w:szCs w:val="24"/>
        </w:rPr>
        <w:t>Donald’s</w:t>
      </w:r>
      <w:proofErr w:type="spellEnd"/>
      <w:r w:rsidR="00A75D9B">
        <w:rPr>
          <w:b/>
          <w:sz w:val="24"/>
          <w:szCs w:val="24"/>
        </w:rPr>
        <w:t xml:space="preserve"> (Route du Plan)</w:t>
      </w:r>
      <w:r w:rsidR="00A75D9B">
        <w:rPr>
          <w:sz w:val="24"/>
          <w:szCs w:val="24"/>
        </w:rPr>
        <w:t xml:space="preserve"> </w:t>
      </w:r>
      <w:r w:rsidRPr="00B22678">
        <w:rPr>
          <w:sz w:val="24"/>
          <w:szCs w:val="24"/>
        </w:rPr>
        <w:t>sur la</w:t>
      </w:r>
      <w:r>
        <w:rPr>
          <w:sz w:val="24"/>
          <w:szCs w:val="24"/>
        </w:rPr>
        <w:t xml:space="preserve"> R</w:t>
      </w:r>
      <w:r w:rsidR="00C5226A">
        <w:rPr>
          <w:sz w:val="24"/>
          <w:szCs w:val="24"/>
        </w:rPr>
        <w:t xml:space="preserve">oute </w:t>
      </w:r>
      <w:r>
        <w:rPr>
          <w:sz w:val="24"/>
          <w:szCs w:val="24"/>
        </w:rPr>
        <w:t>D</w:t>
      </w:r>
      <w:r w:rsidR="00C5226A">
        <w:rPr>
          <w:sz w:val="24"/>
          <w:szCs w:val="24"/>
        </w:rPr>
        <w:t>épartementale</w:t>
      </w:r>
      <w:r>
        <w:rPr>
          <w:sz w:val="24"/>
          <w:szCs w:val="24"/>
        </w:rPr>
        <w:t xml:space="preserve"> 1555 (dans le sens sus désigné) </w:t>
      </w:r>
      <w:r w:rsidR="00A75D9B">
        <w:rPr>
          <w:b/>
          <w:sz w:val="24"/>
          <w:szCs w:val="24"/>
        </w:rPr>
        <w:t>le Vendredi 25</w:t>
      </w:r>
      <w:r w:rsidR="00B22678">
        <w:rPr>
          <w:b/>
          <w:sz w:val="24"/>
          <w:szCs w:val="24"/>
        </w:rPr>
        <w:t xml:space="preserve"> Avril 2025 </w:t>
      </w:r>
      <w:r w:rsidR="00B22678" w:rsidRPr="001C60A5">
        <w:rPr>
          <w:b/>
          <w:sz w:val="24"/>
          <w:szCs w:val="24"/>
        </w:rPr>
        <w:t xml:space="preserve">de </w:t>
      </w:r>
      <w:r w:rsidR="00A75D9B">
        <w:rPr>
          <w:b/>
          <w:sz w:val="24"/>
          <w:szCs w:val="24"/>
        </w:rPr>
        <w:t>08h00 à 13</w:t>
      </w:r>
      <w:r w:rsidR="003E7A59" w:rsidRPr="008A609B">
        <w:rPr>
          <w:b/>
          <w:sz w:val="24"/>
          <w:szCs w:val="24"/>
        </w:rPr>
        <w:t>h00</w:t>
      </w:r>
      <w:r>
        <w:rPr>
          <w:sz w:val="24"/>
          <w:szCs w:val="24"/>
        </w:rPr>
        <w:t>.</w:t>
      </w:r>
    </w:p>
    <w:p w:rsidR="00664064" w:rsidRPr="00481E49" w:rsidRDefault="00664064" w:rsidP="00664064">
      <w:pPr>
        <w:tabs>
          <w:tab w:val="left" w:pos="8647"/>
        </w:tabs>
        <w:jc w:val="both"/>
        <w:rPr>
          <w:sz w:val="24"/>
          <w:szCs w:val="24"/>
        </w:rPr>
      </w:pPr>
    </w:p>
    <w:p w:rsidR="00664064" w:rsidRDefault="00664064" w:rsidP="00664064">
      <w:pPr>
        <w:jc w:val="both"/>
        <w:rPr>
          <w:sz w:val="24"/>
          <w:szCs w:val="24"/>
        </w:rPr>
      </w:pPr>
      <w:r>
        <w:rPr>
          <w:b/>
          <w:sz w:val="24"/>
          <w:szCs w:val="24"/>
          <w:u w:val="single"/>
        </w:rPr>
        <w:t>ARTICLE 2</w:t>
      </w:r>
      <w:r w:rsidRPr="001A6738">
        <w:rPr>
          <w:b/>
          <w:sz w:val="24"/>
          <w:szCs w:val="24"/>
        </w:rPr>
        <w:t> :</w:t>
      </w:r>
      <w:r w:rsidRPr="0029635B">
        <w:rPr>
          <w:b/>
          <w:sz w:val="24"/>
          <w:szCs w:val="24"/>
        </w:rPr>
        <w:t xml:space="preserve"> </w:t>
      </w:r>
      <w:r w:rsidRPr="00481E49">
        <w:rPr>
          <w:sz w:val="24"/>
          <w:szCs w:val="24"/>
        </w:rPr>
        <w:t>Les prescriptions du présent arrêté, seront rappelées aux usagers par des panneaux réglementaires qui seront placés à chaque extrémité des sections interdites. La signalisation</w:t>
      </w:r>
      <w:r>
        <w:rPr>
          <w:sz w:val="24"/>
          <w:szCs w:val="24"/>
        </w:rPr>
        <w:t xml:space="preserve"> conforme à l’instruction sur la signalisation temporaire</w:t>
      </w:r>
      <w:r w:rsidRPr="00481E49">
        <w:rPr>
          <w:sz w:val="24"/>
          <w:szCs w:val="24"/>
        </w:rPr>
        <w:t xml:space="preserve"> ainsi que les déviations sero</w:t>
      </w:r>
      <w:r>
        <w:rPr>
          <w:sz w:val="24"/>
          <w:szCs w:val="24"/>
        </w:rPr>
        <w:t>nt mises en place par les Services Techniques Municipaux.</w:t>
      </w:r>
      <w:r w:rsidRPr="00481E49">
        <w:rPr>
          <w:sz w:val="24"/>
          <w:szCs w:val="24"/>
        </w:rPr>
        <w:t xml:space="preserve"> </w:t>
      </w:r>
      <w:r>
        <w:rPr>
          <w:sz w:val="24"/>
          <w:szCs w:val="24"/>
        </w:rPr>
        <w:t>Interdiction de dépasser vitesse limitée à 50 km/h.</w:t>
      </w:r>
    </w:p>
    <w:p w:rsidR="00664064" w:rsidRPr="00481E49" w:rsidRDefault="00664064" w:rsidP="00664064">
      <w:pPr>
        <w:jc w:val="both"/>
        <w:rPr>
          <w:b/>
          <w:sz w:val="24"/>
          <w:szCs w:val="24"/>
        </w:rPr>
      </w:pPr>
      <w:r w:rsidRPr="00481E49">
        <w:rPr>
          <w:b/>
          <w:sz w:val="24"/>
          <w:szCs w:val="24"/>
          <w:u w:val="single"/>
        </w:rPr>
        <w:lastRenderedPageBreak/>
        <w:t xml:space="preserve"> </w:t>
      </w:r>
      <w:r w:rsidRPr="00481E49">
        <w:rPr>
          <w:sz w:val="24"/>
          <w:szCs w:val="24"/>
          <w:u w:val="single"/>
        </w:rPr>
        <w:t xml:space="preserve"> </w:t>
      </w:r>
    </w:p>
    <w:p w:rsidR="004706DB" w:rsidRDefault="00664064" w:rsidP="004706DB">
      <w:pPr>
        <w:jc w:val="both"/>
        <w:rPr>
          <w:sz w:val="24"/>
          <w:szCs w:val="24"/>
        </w:rPr>
      </w:pPr>
      <w:r>
        <w:rPr>
          <w:b/>
          <w:sz w:val="24"/>
          <w:szCs w:val="24"/>
          <w:u w:val="single"/>
        </w:rPr>
        <w:t>ARTICLE 3</w:t>
      </w:r>
      <w:r w:rsidRPr="001A6738">
        <w:rPr>
          <w:b/>
          <w:sz w:val="24"/>
          <w:szCs w:val="24"/>
        </w:rPr>
        <w:t> :</w:t>
      </w:r>
      <w:r w:rsidRPr="0029635B">
        <w:rPr>
          <w:b/>
          <w:sz w:val="24"/>
          <w:szCs w:val="24"/>
        </w:rPr>
        <w:t xml:space="preserve"> </w:t>
      </w:r>
      <w:r w:rsidRPr="00481E49">
        <w:rPr>
          <w:sz w:val="24"/>
          <w:szCs w:val="24"/>
        </w:rPr>
        <w:t xml:space="preserve">Mme la Directrice Générale des Services de la commune de </w:t>
      </w:r>
      <w:proofErr w:type="spellStart"/>
      <w:r w:rsidRPr="00481E49">
        <w:rPr>
          <w:sz w:val="24"/>
          <w:szCs w:val="24"/>
        </w:rPr>
        <w:t>Trans</w:t>
      </w:r>
      <w:proofErr w:type="spellEnd"/>
      <w:r>
        <w:rPr>
          <w:sz w:val="24"/>
          <w:szCs w:val="24"/>
        </w:rPr>
        <w:t>-</w:t>
      </w:r>
      <w:r w:rsidRPr="00481E49">
        <w:rPr>
          <w:sz w:val="24"/>
          <w:szCs w:val="24"/>
        </w:rPr>
        <w:t>en</w:t>
      </w:r>
      <w:r>
        <w:rPr>
          <w:sz w:val="24"/>
          <w:szCs w:val="24"/>
        </w:rPr>
        <w:t>-</w:t>
      </w:r>
      <w:r w:rsidRPr="00481E49">
        <w:rPr>
          <w:sz w:val="24"/>
          <w:szCs w:val="24"/>
        </w:rPr>
        <w:t xml:space="preserve"> Provence</w:t>
      </w:r>
      <w:r>
        <w:rPr>
          <w:sz w:val="24"/>
          <w:szCs w:val="24"/>
        </w:rPr>
        <w:t>,</w:t>
      </w:r>
      <w:r w:rsidRPr="00481E49">
        <w:rPr>
          <w:sz w:val="24"/>
          <w:szCs w:val="24"/>
        </w:rPr>
        <w:t xml:space="preserve"> M. le Directeur des Services Techniques Municipaux</w:t>
      </w:r>
      <w:r>
        <w:rPr>
          <w:sz w:val="24"/>
          <w:szCs w:val="24"/>
        </w:rPr>
        <w:t xml:space="preserve"> de la commune de </w:t>
      </w:r>
      <w:proofErr w:type="spellStart"/>
      <w:r>
        <w:rPr>
          <w:sz w:val="24"/>
          <w:szCs w:val="24"/>
        </w:rPr>
        <w:t>Trans</w:t>
      </w:r>
      <w:proofErr w:type="spellEnd"/>
      <w:r>
        <w:rPr>
          <w:sz w:val="24"/>
          <w:szCs w:val="24"/>
        </w:rPr>
        <w:t xml:space="preserve">-en-Provence, </w:t>
      </w:r>
      <w:r w:rsidRPr="00481E49">
        <w:rPr>
          <w:sz w:val="24"/>
          <w:szCs w:val="24"/>
        </w:rPr>
        <w:t>M. le Commissaire de Police de Draguignan</w:t>
      </w:r>
      <w:r>
        <w:rPr>
          <w:sz w:val="24"/>
          <w:szCs w:val="24"/>
        </w:rPr>
        <w:t xml:space="preserve">, </w:t>
      </w:r>
      <w:r w:rsidRPr="00481E49">
        <w:rPr>
          <w:sz w:val="24"/>
          <w:szCs w:val="24"/>
        </w:rPr>
        <w:t xml:space="preserve"> M. </w:t>
      </w:r>
      <w:r>
        <w:rPr>
          <w:sz w:val="24"/>
          <w:szCs w:val="24"/>
        </w:rPr>
        <w:t>le chef</w:t>
      </w:r>
      <w:r w:rsidRPr="00481E49">
        <w:rPr>
          <w:sz w:val="24"/>
          <w:szCs w:val="24"/>
        </w:rPr>
        <w:t xml:space="preserve"> de la Police Municipale de </w:t>
      </w:r>
      <w:r>
        <w:rPr>
          <w:sz w:val="24"/>
          <w:szCs w:val="24"/>
        </w:rPr>
        <w:t xml:space="preserve">la commune de </w:t>
      </w:r>
      <w:proofErr w:type="spellStart"/>
      <w:r w:rsidRPr="00481E49">
        <w:rPr>
          <w:sz w:val="24"/>
          <w:szCs w:val="24"/>
        </w:rPr>
        <w:t>Trans</w:t>
      </w:r>
      <w:proofErr w:type="spellEnd"/>
      <w:r>
        <w:rPr>
          <w:sz w:val="24"/>
          <w:szCs w:val="24"/>
        </w:rPr>
        <w:t>-</w:t>
      </w:r>
      <w:r w:rsidRPr="00481E49">
        <w:rPr>
          <w:sz w:val="24"/>
          <w:szCs w:val="24"/>
        </w:rPr>
        <w:t>en</w:t>
      </w:r>
      <w:r>
        <w:rPr>
          <w:sz w:val="24"/>
          <w:szCs w:val="24"/>
        </w:rPr>
        <w:t>-</w:t>
      </w:r>
      <w:r w:rsidRPr="00481E49">
        <w:rPr>
          <w:sz w:val="24"/>
          <w:szCs w:val="24"/>
        </w:rPr>
        <w:t>Provence</w:t>
      </w:r>
      <w:r>
        <w:rPr>
          <w:sz w:val="24"/>
          <w:szCs w:val="24"/>
        </w:rPr>
        <w:t xml:space="preserve">, </w:t>
      </w:r>
      <w:r>
        <w:rPr>
          <w:b/>
          <w:sz w:val="24"/>
          <w:szCs w:val="24"/>
        </w:rPr>
        <w:t>s</w:t>
      </w:r>
      <w:r w:rsidRPr="00481E49">
        <w:rPr>
          <w:b/>
          <w:sz w:val="24"/>
          <w:szCs w:val="24"/>
        </w:rPr>
        <w:t>ont chargés, chacun en ce qui le concerne, de l’exécution du présent arrêté</w:t>
      </w:r>
      <w:r>
        <w:rPr>
          <w:b/>
          <w:sz w:val="24"/>
          <w:szCs w:val="24"/>
        </w:rPr>
        <w:t>,</w:t>
      </w:r>
      <w:r w:rsidRPr="00481E49">
        <w:rPr>
          <w:b/>
          <w:sz w:val="24"/>
          <w:szCs w:val="24"/>
        </w:rPr>
        <w:t xml:space="preserve"> qui sera publié et affiché</w:t>
      </w:r>
      <w:r>
        <w:rPr>
          <w:b/>
          <w:sz w:val="24"/>
          <w:szCs w:val="24"/>
        </w:rPr>
        <w:t>,</w:t>
      </w:r>
      <w:r w:rsidRPr="00481E49">
        <w:rPr>
          <w:b/>
          <w:sz w:val="24"/>
          <w:szCs w:val="24"/>
        </w:rPr>
        <w:t xml:space="preserve"> conformément aux dispositions des articles L2122-27 et suivant</w:t>
      </w:r>
      <w:r>
        <w:rPr>
          <w:b/>
          <w:sz w:val="24"/>
          <w:szCs w:val="24"/>
        </w:rPr>
        <w:t>s du Code Général des C</w:t>
      </w:r>
      <w:r w:rsidRPr="00481E49">
        <w:rPr>
          <w:b/>
          <w:sz w:val="24"/>
          <w:szCs w:val="24"/>
        </w:rPr>
        <w:t>ol</w:t>
      </w:r>
      <w:r>
        <w:rPr>
          <w:b/>
          <w:sz w:val="24"/>
          <w:szCs w:val="24"/>
        </w:rPr>
        <w:t>lectivités T</w:t>
      </w:r>
      <w:r w:rsidRPr="00481E49">
        <w:rPr>
          <w:b/>
          <w:sz w:val="24"/>
          <w:szCs w:val="24"/>
        </w:rPr>
        <w:t>erritoriales</w:t>
      </w:r>
    </w:p>
    <w:p w:rsidR="004706DB" w:rsidRDefault="004706DB" w:rsidP="004706DB">
      <w:pPr>
        <w:jc w:val="both"/>
        <w:rPr>
          <w:sz w:val="24"/>
          <w:szCs w:val="24"/>
        </w:rPr>
      </w:pPr>
    </w:p>
    <w:p w:rsidR="004706DB" w:rsidRDefault="004706DB" w:rsidP="004706DB">
      <w:pPr>
        <w:jc w:val="both"/>
        <w:rPr>
          <w:sz w:val="24"/>
          <w:szCs w:val="24"/>
        </w:rPr>
      </w:pPr>
    </w:p>
    <w:p w:rsidR="001C60A5" w:rsidRPr="00587230" w:rsidRDefault="001C60A5" w:rsidP="004706DB">
      <w:pPr>
        <w:jc w:val="both"/>
        <w:rPr>
          <w:sz w:val="24"/>
          <w:szCs w:val="24"/>
        </w:rPr>
      </w:pPr>
    </w:p>
    <w:p w:rsidR="004706DB" w:rsidRPr="00587230" w:rsidRDefault="004706DB" w:rsidP="004706DB">
      <w:pPr>
        <w:pStyle w:val="Commentaire"/>
        <w:jc w:val="both"/>
        <w:rPr>
          <w:sz w:val="24"/>
          <w:szCs w:val="24"/>
        </w:rPr>
      </w:pPr>
    </w:p>
    <w:p w:rsidR="004706DB" w:rsidRPr="00587230" w:rsidRDefault="004706DB" w:rsidP="004706DB">
      <w:pPr>
        <w:ind w:left="4248" w:firstLine="708"/>
        <w:jc w:val="both"/>
        <w:rPr>
          <w:b/>
          <w:sz w:val="24"/>
          <w:szCs w:val="24"/>
        </w:rPr>
      </w:pPr>
      <w:r w:rsidRPr="00587230">
        <w:rPr>
          <w:b/>
          <w:sz w:val="24"/>
          <w:szCs w:val="24"/>
        </w:rPr>
        <w:t xml:space="preserve">            Fait à </w:t>
      </w:r>
      <w:proofErr w:type="spellStart"/>
      <w:r w:rsidRPr="00587230">
        <w:rPr>
          <w:b/>
          <w:sz w:val="24"/>
          <w:szCs w:val="24"/>
        </w:rPr>
        <w:t>Trans</w:t>
      </w:r>
      <w:proofErr w:type="spellEnd"/>
      <w:r w:rsidRPr="00587230">
        <w:rPr>
          <w:b/>
          <w:sz w:val="24"/>
          <w:szCs w:val="24"/>
        </w:rPr>
        <w:t>-en-Provence</w:t>
      </w:r>
      <w:r>
        <w:rPr>
          <w:b/>
          <w:sz w:val="24"/>
          <w:szCs w:val="24"/>
        </w:rPr>
        <w:t>,</w:t>
      </w:r>
      <w:r w:rsidRPr="00587230">
        <w:rPr>
          <w:b/>
          <w:sz w:val="24"/>
          <w:szCs w:val="24"/>
        </w:rPr>
        <w:t xml:space="preserve"> </w:t>
      </w:r>
    </w:p>
    <w:p w:rsidR="004706DB" w:rsidRPr="00587230" w:rsidRDefault="00ED19F6" w:rsidP="004706DB">
      <w:pPr>
        <w:ind w:left="4248" w:firstLine="708"/>
        <w:jc w:val="both"/>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75pt;margin-top:.1pt;width:198.3pt;height:25.35pt;z-index:251660288">
            <v:textbox>
              <w:txbxContent>
                <w:p w:rsidR="00241A42" w:rsidRDefault="00241A42" w:rsidP="004706DB">
                  <w:r>
                    <w:t>Publication du :</w:t>
                  </w:r>
                </w:p>
                <w:p w:rsidR="00241A42" w:rsidRDefault="00241A42" w:rsidP="004706DB"/>
                <w:p w:rsidR="00241A42" w:rsidRDefault="00241A42" w:rsidP="004706DB"/>
              </w:txbxContent>
            </v:textbox>
          </v:shape>
        </w:pict>
      </w:r>
      <w:r w:rsidR="004706DB" w:rsidRPr="00587230">
        <w:rPr>
          <w:b/>
          <w:sz w:val="24"/>
          <w:szCs w:val="24"/>
        </w:rPr>
        <w:t xml:space="preserve">            Le </w:t>
      </w:r>
      <w:r w:rsidR="00A75D9B">
        <w:rPr>
          <w:b/>
          <w:sz w:val="24"/>
          <w:szCs w:val="24"/>
        </w:rPr>
        <w:t>23</w:t>
      </w:r>
      <w:r w:rsidR="00664064">
        <w:rPr>
          <w:b/>
          <w:sz w:val="24"/>
          <w:szCs w:val="24"/>
        </w:rPr>
        <w:t>/04</w:t>
      </w:r>
      <w:r w:rsidR="004706DB">
        <w:rPr>
          <w:b/>
          <w:sz w:val="24"/>
          <w:szCs w:val="24"/>
        </w:rPr>
        <w:t>/2025.</w:t>
      </w:r>
    </w:p>
    <w:p w:rsidR="004706DB" w:rsidRPr="00587230" w:rsidRDefault="004706DB" w:rsidP="004706DB">
      <w:pPr>
        <w:ind w:left="4248" w:firstLine="708"/>
        <w:jc w:val="both"/>
        <w:rPr>
          <w:b/>
          <w:sz w:val="24"/>
          <w:szCs w:val="24"/>
        </w:rPr>
      </w:pPr>
    </w:p>
    <w:p w:rsidR="00134B25" w:rsidRDefault="004706DB" w:rsidP="004706DB">
      <w:pPr>
        <w:jc w:val="both"/>
        <w:rPr>
          <w:b/>
          <w:sz w:val="24"/>
          <w:szCs w:val="24"/>
        </w:rPr>
      </w:pPr>
      <w:r w:rsidRPr="00587230">
        <w:rPr>
          <w:b/>
          <w:sz w:val="24"/>
          <w:szCs w:val="24"/>
        </w:rPr>
        <w:tab/>
      </w:r>
      <w:r w:rsidRPr="00587230">
        <w:rPr>
          <w:b/>
          <w:sz w:val="24"/>
          <w:szCs w:val="24"/>
        </w:rPr>
        <w:tab/>
      </w:r>
      <w:r w:rsidRPr="00587230">
        <w:rPr>
          <w:b/>
          <w:sz w:val="24"/>
          <w:szCs w:val="24"/>
        </w:rPr>
        <w:tab/>
      </w:r>
      <w:r w:rsidRPr="00587230">
        <w:rPr>
          <w:b/>
          <w:sz w:val="24"/>
          <w:szCs w:val="24"/>
        </w:rPr>
        <w:tab/>
      </w:r>
      <w:r w:rsidRPr="00587230">
        <w:rPr>
          <w:b/>
          <w:sz w:val="24"/>
          <w:szCs w:val="24"/>
        </w:rPr>
        <w:tab/>
      </w:r>
      <w:r w:rsidRPr="00587230">
        <w:rPr>
          <w:b/>
          <w:sz w:val="24"/>
          <w:szCs w:val="24"/>
        </w:rPr>
        <w:tab/>
      </w:r>
      <w:r w:rsidRPr="00587230">
        <w:rPr>
          <w:b/>
          <w:sz w:val="24"/>
          <w:szCs w:val="24"/>
        </w:rPr>
        <w:tab/>
        <w:t xml:space="preserve">       </w:t>
      </w:r>
    </w:p>
    <w:p w:rsidR="004706DB" w:rsidRDefault="004706DB" w:rsidP="004706DB">
      <w:pPr>
        <w:jc w:val="both"/>
        <w:rPr>
          <w:b/>
          <w:sz w:val="24"/>
          <w:szCs w:val="24"/>
        </w:rPr>
      </w:pPr>
      <w:r w:rsidRPr="00587230">
        <w:rPr>
          <w:b/>
          <w:sz w:val="24"/>
          <w:szCs w:val="24"/>
        </w:rPr>
        <w:t xml:space="preserve">    </w:t>
      </w:r>
    </w:p>
    <w:p w:rsidR="004706DB" w:rsidRDefault="004706DB" w:rsidP="004706D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41A42">
        <w:rPr>
          <w:b/>
          <w:sz w:val="24"/>
          <w:szCs w:val="24"/>
        </w:rPr>
        <w:t xml:space="preserve">P/O </w:t>
      </w:r>
      <w:r w:rsidRPr="00587230">
        <w:rPr>
          <w:b/>
          <w:sz w:val="24"/>
          <w:szCs w:val="24"/>
        </w:rPr>
        <w:t>Le Maire,</w:t>
      </w:r>
    </w:p>
    <w:p w:rsidR="004706DB" w:rsidRPr="00587230" w:rsidRDefault="00241A42" w:rsidP="004706D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w:t>
      </w:r>
      <w:r w:rsidRPr="00241A42">
        <w:rPr>
          <w:b/>
          <w:sz w:val="24"/>
          <w:szCs w:val="24"/>
          <w:vertAlign w:val="superscript"/>
        </w:rPr>
        <w:t>er</w:t>
      </w:r>
      <w:r>
        <w:rPr>
          <w:b/>
          <w:sz w:val="24"/>
          <w:szCs w:val="24"/>
        </w:rPr>
        <w:t xml:space="preserve"> Adjoint</w:t>
      </w:r>
    </w:p>
    <w:p w:rsidR="004706DB" w:rsidRDefault="004706DB" w:rsidP="004706DB">
      <w:pPr>
        <w:jc w:val="both"/>
        <w:rPr>
          <w:b/>
          <w:sz w:val="24"/>
          <w:szCs w:val="24"/>
        </w:rPr>
      </w:pPr>
      <w:r w:rsidRPr="00587230">
        <w:rPr>
          <w:b/>
          <w:sz w:val="24"/>
          <w:szCs w:val="24"/>
        </w:rPr>
        <w:tab/>
      </w:r>
      <w:r w:rsidRPr="00587230">
        <w:rPr>
          <w:b/>
          <w:sz w:val="24"/>
          <w:szCs w:val="24"/>
        </w:rPr>
        <w:tab/>
      </w:r>
      <w:r w:rsidRPr="00587230">
        <w:rPr>
          <w:b/>
          <w:sz w:val="24"/>
          <w:szCs w:val="24"/>
        </w:rPr>
        <w:tab/>
      </w:r>
      <w:r w:rsidRPr="00587230">
        <w:rPr>
          <w:b/>
          <w:sz w:val="24"/>
          <w:szCs w:val="24"/>
        </w:rPr>
        <w:tab/>
      </w:r>
      <w:r w:rsidRPr="00587230">
        <w:rPr>
          <w:b/>
          <w:sz w:val="24"/>
          <w:szCs w:val="24"/>
        </w:rPr>
        <w:tab/>
      </w:r>
      <w:r w:rsidRPr="00587230">
        <w:rPr>
          <w:b/>
          <w:sz w:val="24"/>
          <w:szCs w:val="24"/>
        </w:rPr>
        <w:tab/>
      </w:r>
      <w:r w:rsidRPr="00587230">
        <w:rPr>
          <w:b/>
          <w:sz w:val="24"/>
          <w:szCs w:val="24"/>
        </w:rPr>
        <w:tab/>
        <w:t xml:space="preserve">            </w:t>
      </w:r>
    </w:p>
    <w:p w:rsidR="00241A42" w:rsidRDefault="00241A42" w:rsidP="00CA6E4F">
      <w:pPr>
        <w:ind w:left="4956" w:firstLine="708"/>
        <w:jc w:val="both"/>
        <w:rPr>
          <w:b/>
          <w:sz w:val="24"/>
          <w:szCs w:val="24"/>
        </w:rPr>
      </w:pPr>
    </w:p>
    <w:p w:rsidR="00055B9F" w:rsidRDefault="00241A42" w:rsidP="00CA6E4F">
      <w:pPr>
        <w:ind w:left="4956" w:firstLine="708"/>
        <w:jc w:val="both"/>
        <w:rPr>
          <w:b/>
          <w:sz w:val="24"/>
          <w:szCs w:val="24"/>
        </w:rPr>
      </w:pPr>
      <w:r>
        <w:rPr>
          <w:b/>
          <w:sz w:val="24"/>
          <w:szCs w:val="24"/>
        </w:rPr>
        <w:t>Nicolas MISSUD</w:t>
      </w:r>
    </w:p>
    <w:sectPr w:rsidR="00055B9F" w:rsidSect="00DB1923">
      <w:pgSz w:w="11907" w:h="16840"/>
      <w:pgMar w:top="1417" w:right="1417" w:bottom="1417" w:left="1417"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37FDF"/>
    <w:multiLevelType w:val="hybridMultilevel"/>
    <w:tmpl w:val="D3785232"/>
    <w:lvl w:ilvl="0" w:tplc="39B668E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CBF0B33"/>
    <w:multiLevelType w:val="singleLevel"/>
    <w:tmpl w:val="A0C8A456"/>
    <w:lvl w:ilvl="0">
      <w:numFmt w:val="bullet"/>
      <w:lvlText w:val="-"/>
      <w:lvlJc w:val="left"/>
      <w:pPr>
        <w:tabs>
          <w:tab w:val="num" w:pos="4035"/>
        </w:tabs>
        <w:ind w:left="4035" w:hanging="360"/>
      </w:pPr>
      <w:rPr>
        <w:rFonts w:ascii="Times New Roman" w:hAnsi="Times New Roman" w:hint="default"/>
      </w:rPr>
    </w:lvl>
  </w:abstractNum>
  <w:abstractNum w:abstractNumId="2">
    <w:nsid w:val="7EFE2FDB"/>
    <w:multiLevelType w:val="singleLevel"/>
    <w:tmpl w:val="2EFCF6F6"/>
    <w:lvl w:ilvl="0">
      <w:numFmt w:val="bullet"/>
      <w:lvlText w:val="-"/>
      <w:lvlJc w:val="left"/>
      <w:pPr>
        <w:tabs>
          <w:tab w:val="num" w:pos="3975"/>
        </w:tabs>
        <w:ind w:left="3975"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savePreviewPicture/>
  <w:compat/>
  <w:rsids>
    <w:rsidRoot w:val="00EE7454"/>
    <w:rsid w:val="00030758"/>
    <w:rsid w:val="00034C95"/>
    <w:rsid w:val="00040D00"/>
    <w:rsid w:val="00044A57"/>
    <w:rsid w:val="00051A07"/>
    <w:rsid w:val="00055B9F"/>
    <w:rsid w:val="00072949"/>
    <w:rsid w:val="000761EF"/>
    <w:rsid w:val="00093A71"/>
    <w:rsid w:val="000A4AFE"/>
    <w:rsid w:val="000C7915"/>
    <w:rsid w:val="000E212D"/>
    <w:rsid w:val="000E2846"/>
    <w:rsid w:val="000F2B1F"/>
    <w:rsid w:val="0010534C"/>
    <w:rsid w:val="00113E14"/>
    <w:rsid w:val="00116E1D"/>
    <w:rsid w:val="00127B45"/>
    <w:rsid w:val="00134B25"/>
    <w:rsid w:val="0016643F"/>
    <w:rsid w:val="001664CE"/>
    <w:rsid w:val="00175849"/>
    <w:rsid w:val="00185EF5"/>
    <w:rsid w:val="00196CAA"/>
    <w:rsid w:val="001C60A5"/>
    <w:rsid w:val="001D5785"/>
    <w:rsid w:val="001D6075"/>
    <w:rsid w:val="001D62A6"/>
    <w:rsid w:val="001F28B8"/>
    <w:rsid w:val="00203EDB"/>
    <w:rsid w:val="00241A42"/>
    <w:rsid w:val="002424DB"/>
    <w:rsid w:val="0024286F"/>
    <w:rsid w:val="002D16FF"/>
    <w:rsid w:val="002E28D6"/>
    <w:rsid w:val="00360F37"/>
    <w:rsid w:val="00381707"/>
    <w:rsid w:val="003A4715"/>
    <w:rsid w:val="003B51B7"/>
    <w:rsid w:val="003E7A59"/>
    <w:rsid w:val="0043449C"/>
    <w:rsid w:val="00445D4E"/>
    <w:rsid w:val="0045647E"/>
    <w:rsid w:val="00462B91"/>
    <w:rsid w:val="004706DB"/>
    <w:rsid w:val="0048747A"/>
    <w:rsid w:val="004B6567"/>
    <w:rsid w:val="004D0B79"/>
    <w:rsid w:val="004E16DA"/>
    <w:rsid w:val="00555B63"/>
    <w:rsid w:val="00570C4E"/>
    <w:rsid w:val="00572008"/>
    <w:rsid w:val="00591F87"/>
    <w:rsid w:val="005A63C6"/>
    <w:rsid w:val="005A7710"/>
    <w:rsid w:val="005E6EDC"/>
    <w:rsid w:val="00601547"/>
    <w:rsid w:val="006044FE"/>
    <w:rsid w:val="0062333F"/>
    <w:rsid w:val="00641A8B"/>
    <w:rsid w:val="00664064"/>
    <w:rsid w:val="00666D3E"/>
    <w:rsid w:val="00673D68"/>
    <w:rsid w:val="006954B0"/>
    <w:rsid w:val="006C3CC6"/>
    <w:rsid w:val="006E04CE"/>
    <w:rsid w:val="006F4A4A"/>
    <w:rsid w:val="0070445F"/>
    <w:rsid w:val="00706E08"/>
    <w:rsid w:val="00707E57"/>
    <w:rsid w:val="0074044C"/>
    <w:rsid w:val="00752C01"/>
    <w:rsid w:val="00754ECB"/>
    <w:rsid w:val="00755A8F"/>
    <w:rsid w:val="00755CC8"/>
    <w:rsid w:val="00764252"/>
    <w:rsid w:val="00770931"/>
    <w:rsid w:val="00770B39"/>
    <w:rsid w:val="007A1B95"/>
    <w:rsid w:val="007F4FCF"/>
    <w:rsid w:val="007F5356"/>
    <w:rsid w:val="008061C5"/>
    <w:rsid w:val="00810BE4"/>
    <w:rsid w:val="00823732"/>
    <w:rsid w:val="0083033E"/>
    <w:rsid w:val="00842545"/>
    <w:rsid w:val="00842D1F"/>
    <w:rsid w:val="00856DD0"/>
    <w:rsid w:val="00856E82"/>
    <w:rsid w:val="008633F6"/>
    <w:rsid w:val="008670F4"/>
    <w:rsid w:val="008844F5"/>
    <w:rsid w:val="00894762"/>
    <w:rsid w:val="008948A3"/>
    <w:rsid w:val="008A609B"/>
    <w:rsid w:val="008D43AB"/>
    <w:rsid w:val="008E4B35"/>
    <w:rsid w:val="009043D1"/>
    <w:rsid w:val="00914E6C"/>
    <w:rsid w:val="009177F9"/>
    <w:rsid w:val="00926DDF"/>
    <w:rsid w:val="009341F6"/>
    <w:rsid w:val="00937B65"/>
    <w:rsid w:val="009503D5"/>
    <w:rsid w:val="009708CA"/>
    <w:rsid w:val="00984F16"/>
    <w:rsid w:val="00986D3D"/>
    <w:rsid w:val="00990088"/>
    <w:rsid w:val="0099400F"/>
    <w:rsid w:val="009C635E"/>
    <w:rsid w:val="009C6C54"/>
    <w:rsid w:val="009D40ED"/>
    <w:rsid w:val="009D7914"/>
    <w:rsid w:val="00A0647A"/>
    <w:rsid w:val="00A22439"/>
    <w:rsid w:val="00A605ED"/>
    <w:rsid w:val="00A663B2"/>
    <w:rsid w:val="00A74510"/>
    <w:rsid w:val="00A75D9B"/>
    <w:rsid w:val="00AC2A9E"/>
    <w:rsid w:val="00AD679A"/>
    <w:rsid w:val="00AE2A09"/>
    <w:rsid w:val="00B00B05"/>
    <w:rsid w:val="00B07706"/>
    <w:rsid w:val="00B22678"/>
    <w:rsid w:val="00B52229"/>
    <w:rsid w:val="00BB1C1F"/>
    <w:rsid w:val="00BE176C"/>
    <w:rsid w:val="00BE4E2C"/>
    <w:rsid w:val="00C04FB5"/>
    <w:rsid w:val="00C33305"/>
    <w:rsid w:val="00C5226A"/>
    <w:rsid w:val="00C63677"/>
    <w:rsid w:val="00CA6E4F"/>
    <w:rsid w:val="00CE490E"/>
    <w:rsid w:val="00D02C0A"/>
    <w:rsid w:val="00D35CB3"/>
    <w:rsid w:val="00D4161D"/>
    <w:rsid w:val="00D500C2"/>
    <w:rsid w:val="00D57B6E"/>
    <w:rsid w:val="00D74936"/>
    <w:rsid w:val="00DA21B7"/>
    <w:rsid w:val="00DA3EF2"/>
    <w:rsid w:val="00DB054A"/>
    <w:rsid w:val="00DB1923"/>
    <w:rsid w:val="00DF6A76"/>
    <w:rsid w:val="00E115AD"/>
    <w:rsid w:val="00EB5866"/>
    <w:rsid w:val="00EC2C5A"/>
    <w:rsid w:val="00ED19F6"/>
    <w:rsid w:val="00EE056A"/>
    <w:rsid w:val="00EE0648"/>
    <w:rsid w:val="00EE68F6"/>
    <w:rsid w:val="00EE7454"/>
    <w:rsid w:val="00F07D09"/>
    <w:rsid w:val="00F31AB4"/>
    <w:rsid w:val="00F43362"/>
    <w:rsid w:val="00F532AD"/>
    <w:rsid w:val="00F560EC"/>
    <w:rsid w:val="00F80272"/>
    <w:rsid w:val="00F86B52"/>
    <w:rsid w:val="00FA71FE"/>
    <w:rsid w:val="00FD48FC"/>
    <w:rsid w:val="00FE0197"/>
    <w:rsid w:val="00FE11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8061C5"/>
    <w:rPr>
      <w:sz w:val="16"/>
    </w:rPr>
  </w:style>
  <w:style w:type="paragraph" w:styleId="Commentaire">
    <w:name w:val="annotation text"/>
    <w:basedOn w:val="Normal"/>
    <w:semiHidden/>
    <w:rsid w:val="008061C5"/>
  </w:style>
  <w:style w:type="paragraph" w:styleId="Retraitcorpsdetexte">
    <w:name w:val="Body Text Indent"/>
    <w:basedOn w:val="Normal"/>
    <w:rsid w:val="008061C5"/>
    <w:pPr>
      <w:ind w:left="1416" w:firstLine="2199"/>
    </w:pPr>
    <w:rPr>
      <w:rFonts w:ascii="Arial" w:hAnsi="Arial"/>
      <w:sz w:val="24"/>
    </w:rPr>
  </w:style>
  <w:style w:type="paragraph" w:styleId="Retraitcorpsdetexte2">
    <w:name w:val="Body Text Indent 2"/>
    <w:basedOn w:val="Normal"/>
    <w:rsid w:val="008061C5"/>
    <w:pPr>
      <w:ind w:left="1416"/>
    </w:pPr>
    <w:rPr>
      <w:rFonts w:ascii="Arial" w:hAnsi="Arial"/>
      <w:sz w:val="24"/>
    </w:rPr>
  </w:style>
  <w:style w:type="paragraph" w:styleId="Retraitcorpsdetexte3">
    <w:name w:val="Body Text Indent 3"/>
    <w:basedOn w:val="Normal"/>
    <w:rsid w:val="008061C5"/>
    <w:pPr>
      <w:ind w:left="2127" w:hanging="709"/>
      <w:jc w:val="both"/>
    </w:pPr>
    <w:rPr>
      <w:rFonts w:ascii="Arial" w:hAnsi="Arial"/>
      <w:b/>
      <w:sz w:val="24"/>
    </w:rPr>
  </w:style>
  <w:style w:type="paragraph" w:styleId="Textedebulles">
    <w:name w:val="Balloon Text"/>
    <w:basedOn w:val="Normal"/>
    <w:semiHidden/>
    <w:rsid w:val="008061C5"/>
    <w:rPr>
      <w:rFonts w:ascii="Tahoma" w:hAnsi="Tahoma" w:cs="Tahoma"/>
      <w:sz w:val="16"/>
      <w:szCs w:val="16"/>
    </w:rPr>
  </w:style>
  <w:style w:type="table" w:styleId="Grilledutableau">
    <w:name w:val="Table Grid"/>
    <w:basedOn w:val="TableauNormal"/>
    <w:uiPriority w:val="59"/>
    <w:rsid w:val="00BE4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38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343</Words>
  <Characters>2051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ARRETE MUNICIPAL</vt:lpstr>
    </vt:vector>
  </TitlesOfParts>
  <Company>MAIRIE TRANS</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MUNICIPAL</dc:title>
  <dc:creator>-</dc:creator>
  <cp:lastModifiedBy>accueilPM</cp:lastModifiedBy>
  <cp:revision>3</cp:revision>
  <cp:lastPrinted>2025-04-24T06:32:00Z</cp:lastPrinted>
  <dcterms:created xsi:type="dcterms:W3CDTF">2025-04-23T12:32:00Z</dcterms:created>
  <dcterms:modified xsi:type="dcterms:W3CDTF">2025-04-24T06:33:00Z</dcterms:modified>
</cp:coreProperties>
</file>